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4A7E" w:rsidRDefault="00054A7E" w:rsidP="00054A7E">
      <w:pPr>
        <w:spacing w:line="480" w:lineRule="auto"/>
        <w:rPr>
          <w:rFonts w:ascii="Times New Roman" w:hAnsi="Times New Roman" w:cs="Times New Roman"/>
          <w:b/>
          <w:sz w:val="32"/>
          <w:szCs w:val="32"/>
        </w:rPr>
      </w:pPr>
      <w:bookmarkStart w:id="0" w:name="_Hlk30549317"/>
      <w:bookmarkEnd w:id="0"/>
      <w:r w:rsidRPr="004B12AA">
        <w:rPr>
          <w:rFonts w:ascii="Times New Roman" w:hAnsi="Times New Roman" w:cs="Times New Roman"/>
          <w:b/>
          <w:sz w:val="32"/>
          <w:szCs w:val="32"/>
        </w:rPr>
        <w:t xml:space="preserve">                                       </w:t>
      </w:r>
      <w:r>
        <w:rPr>
          <w:rFonts w:ascii="Times New Roman" w:hAnsi="Times New Roman" w:cs="Times New Roman"/>
          <w:b/>
          <w:sz w:val="32"/>
          <w:szCs w:val="32"/>
        </w:rPr>
        <w:t xml:space="preserve">     </w:t>
      </w:r>
      <w:r w:rsidRPr="004B12AA">
        <w:rPr>
          <w:rFonts w:ascii="Times New Roman" w:hAnsi="Times New Roman" w:cs="Times New Roman"/>
          <w:b/>
          <w:sz w:val="32"/>
          <w:szCs w:val="32"/>
        </w:rPr>
        <w:t xml:space="preserve">Assignment  </w:t>
      </w:r>
    </w:p>
    <w:p w:rsidR="00054A7E" w:rsidRPr="00054A7E" w:rsidRDefault="00054A7E" w:rsidP="00054A7E">
      <w:pPr>
        <w:spacing w:line="480" w:lineRule="auto"/>
        <w:rPr>
          <w:rFonts w:ascii="Times New Roman" w:hAnsi="Times New Roman" w:cs="Times New Roman"/>
          <w:sz w:val="32"/>
          <w:szCs w:val="32"/>
        </w:rPr>
      </w:pPr>
      <w:r>
        <w:rPr>
          <w:rFonts w:ascii="Times New Roman" w:hAnsi="Times New Roman" w:cs="Times New Roman"/>
          <w:sz w:val="32"/>
          <w:szCs w:val="32"/>
        </w:rPr>
        <w:t xml:space="preserve">              </w:t>
      </w:r>
      <w:r w:rsidRPr="00054A7E">
        <w:rPr>
          <w:rFonts w:ascii="Times New Roman" w:hAnsi="Times New Roman" w:cs="Times New Roman"/>
          <w:sz w:val="32"/>
          <w:szCs w:val="32"/>
        </w:rPr>
        <w:t>C</w:t>
      </w:r>
      <w:r w:rsidR="003D4B11">
        <w:rPr>
          <w:rFonts w:ascii="Times New Roman" w:hAnsi="Times New Roman" w:cs="Times New Roman"/>
          <w:sz w:val="32"/>
          <w:szCs w:val="32"/>
        </w:rPr>
        <w:t xml:space="preserve">OMMUNICATION SKILLS AND </w:t>
      </w:r>
      <w:proofErr w:type="gramStart"/>
      <w:r w:rsidR="003D4B11">
        <w:rPr>
          <w:rFonts w:ascii="Times New Roman" w:hAnsi="Times New Roman" w:cs="Times New Roman"/>
          <w:sz w:val="32"/>
          <w:szCs w:val="32"/>
        </w:rPr>
        <w:t>IT’</w:t>
      </w:r>
      <w:r>
        <w:rPr>
          <w:rFonts w:ascii="Times New Roman" w:hAnsi="Times New Roman" w:cs="Times New Roman"/>
          <w:sz w:val="32"/>
          <w:szCs w:val="32"/>
        </w:rPr>
        <w:t>S</w:t>
      </w:r>
      <w:proofErr w:type="gramEnd"/>
      <w:r>
        <w:rPr>
          <w:rFonts w:ascii="Times New Roman" w:hAnsi="Times New Roman" w:cs="Times New Roman"/>
          <w:sz w:val="32"/>
          <w:szCs w:val="32"/>
        </w:rPr>
        <w:t xml:space="preserve"> BARRIER </w:t>
      </w:r>
    </w:p>
    <w:p w:rsidR="00454846" w:rsidRDefault="00054A7E">
      <w:pPr>
        <w:rPr>
          <w:b/>
          <w:sz w:val="32"/>
          <w:szCs w:val="32"/>
        </w:rPr>
      </w:pPr>
      <w:r w:rsidRPr="00054A7E">
        <w:rPr>
          <w:b/>
          <w:sz w:val="32"/>
          <w:szCs w:val="32"/>
        </w:rPr>
        <w:t xml:space="preserve">                                                English-II</w:t>
      </w:r>
    </w:p>
    <w:p w:rsidR="00054A7E" w:rsidRDefault="00054A7E">
      <w:pPr>
        <w:rPr>
          <w:b/>
          <w:sz w:val="32"/>
          <w:szCs w:val="32"/>
        </w:rPr>
      </w:pPr>
    </w:p>
    <w:p w:rsidR="00054A7E" w:rsidRDefault="00054A7E">
      <w:pPr>
        <w:rPr>
          <w:b/>
          <w:sz w:val="32"/>
          <w:szCs w:val="32"/>
        </w:rPr>
      </w:pPr>
      <w:r>
        <w:rPr>
          <w:b/>
          <w:sz w:val="32"/>
          <w:szCs w:val="32"/>
        </w:rPr>
        <w:t xml:space="preserve">                         </w:t>
      </w:r>
      <w:r w:rsidRPr="009A3F6F">
        <w:rPr>
          <w:rFonts w:ascii="Times New Roman" w:hAnsi="Times New Roman" w:cs="Times New Roman"/>
          <w:noProof/>
        </w:rPr>
        <w:drawing>
          <wp:inline distT="0" distB="0" distL="0" distR="0" wp14:anchorId="190D8C2C" wp14:editId="37C72836">
            <wp:extent cx="2927350" cy="2095140"/>
            <wp:effectExtent l="0" t="0" r="635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954795" cy="2114783"/>
                    </a:xfrm>
                    <a:prstGeom prst="rect">
                      <a:avLst/>
                    </a:prstGeom>
                    <a:noFill/>
                    <a:ln>
                      <a:noFill/>
                    </a:ln>
                  </pic:spPr>
                </pic:pic>
              </a:graphicData>
            </a:graphic>
          </wp:inline>
        </w:drawing>
      </w:r>
    </w:p>
    <w:p w:rsidR="00D838BF" w:rsidRDefault="00D838BF" w:rsidP="00D838BF">
      <w:pPr>
        <w:spacing w:line="480" w:lineRule="auto"/>
        <w:rPr>
          <w:rFonts w:ascii="Times New Roman" w:hAnsi="Times New Roman" w:cs="Times New Roman"/>
          <w:b/>
          <w:bCs/>
          <w:sz w:val="36"/>
          <w:szCs w:val="36"/>
        </w:rPr>
      </w:pPr>
      <w:r>
        <w:rPr>
          <w:b/>
          <w:sz w:val="32"/>
          <w:szCs w:val="32"/>
        </w:rPr>
        <w:t xml:space="preserve">                    </w:t>
      </w:r>
      <w:r>
        <w:rPr>
          <w:rFonts w:ascii="Times New Roman" w:hAnsi="Times New Roman" w:cs="Times New Roman"/>
          <w:b/>
          <w:bCs/>
          <w:sz w:val="36"/>
          <w:szCs w:val="36"/>
        </w:rPr>
        <w:t>Student</w:t>
      </w:r>
      <w:r w:rsidRPr="009A3F6F">
        <w:rPr>
          <w:rFonts w:ascii="Times New Roman" w:hAnsi="Times New Roman" w:cs="Times New Roman"/>
          <w:b/>
          <w:bCs/>
          <w:sz w:val="36"/>
          <w:szCs w:val="36"/>
        </w:rPr>
        <w:t xml:space="preserve">                           </w:t>
      </w:r>
      <w:r>
        <w:rPr>
          <w:rFonts w:ascii="Times New Roman" w:hAnsi="Times New Roman" w:cs="Times New Roman"/>
          <w:b/>
          <w:bCs/>
          <w:sz w:val="36"/>
          <w:szCs w:val="36"/>
        </w:rPr>
        <w:t xml:space="preserve">          Teacher </w:t>
      </w:r>
    </w:p>
    <w:p w:rsidR="00D838BF" w:rsidRPr="001D6C8F" w:rsidRDefault="00D838BF" w:rsidP="00D838BF">
      <w:pPr>
        <w:spacing w:line="480" w:lineRule="auto"/>
        <w:rPr>
          <w:rFonts w:ascii="Times New Roman" w:hAnsi="Times New Roman" w:cs="Times New Roman"/>
          <w:b/>
          <w:bCs/>
          <w:sz w:val="28"/>
          <w:szCs w:val="28"/>
        </w:rPr>
      </w:pPr>
      <w:r>
        <w:rPr>
          <w:rFonts w:ascii="Times New Roman" w:hAnsi="Times New Roman" w:cs="Times New Roman"/>
          <w:sz w:val="28"/>
          <w:szCs w:val="28"/>
        </w:rPr>
        <w:t xml:space="preserve">                   </w:t>
      </w:r>
      <w:r w:rsidR="00241DC9">
        <w:rPr>
          <w:rFonts w:ascii="Times New Roman" w:hAnsi="Times New Roman" w:cs="Times New Roman"/>
          <w:sz w:val="28"/>
          <w:szCs w:val="28"/>
        </w:rPr>
        <w:t xml:space="preserve"> </w:t>
      </w:r>
      <w:r>
        <w:rPr>
          <w:rFonts w:ascii="Times New Roman" w:hAnsi="Times New Roman" w:cs="Times New Roman"/>
          <w:sz w:val="28"/>
          <w:szCs w:val="28"/>
        </w:rPr>
        <w:t>Aqib Ali</w:t>
      </w:r>
      <w:r w:rsidRPr="001D6C8F">
        <w:rPr>
          <w:rFonts w:ascii="Times New Roman" w:hAnsi="Times New Roman" w:cs="Times New Roman"/>
          <w:i/>
          <w:iCs/>
          <w:sz w:val="28"/>
          <w:szCs w:val="28"/>
        </w:rPr>
        <w:t xml:space="preserve">                      </w:t>
      </w:r>
      <w:r>
        <w:rPr>
          <w:rFonts w:ascii="Times New Roman" w:hAnsi="Times New Roman" w:cs="Times New Roman"/>
          <w:i/>
          <w:iCs/>
          <w:sz w:val="28"/>
          <w:szCs w:val="28"/>
        </w:rPr>
        <w:t xml:space="preserve">                              </w:t>
      </w:r>
      <w:proofErr w:type="spellStart"/>
      <w:proofErr w:type="gramStart"/>
      <w:r w:rsidRPr="00D838BF">
        <w:rPr>
          <w:rFonts w:ascii="Times New Roman" w:hAnsi="Times New Roman" w:cs="Times New Roman"/>
          <w:iCs/>
          <w:sz w:val="28"/>
          <w:szCs w:val="28"/>
        </w:rPr>
        <w:t>Ms.Latiba</w:t>
      </w:r>
      <w:proofErr w:type="spellEnd"/>
      <w:proofErr w:type="gramEnd"/>
    </w:p>
    <w:p w:rsidR="00D838BF" w:rsidRPr="001D6C8F" w:rsidRDefault="00D838BF" w:rsidP="00D838BF">
      <w:pPr>
        <w:spacing w:line="480" w:lineRule="auto"/>
        <w:rPr>
          <w:rFonts w:ascii="Times New Roman" w:hAnsi="Times New Roman" w:cs="Times New Roman"/>
          <w:sz w:val="28"/>
          <w:szCs w:val="28"/>
        </w:rPr>
      </w:pPr>
      <w:r>
        <w:rPr>
          <w:rFonts w:ascii="Times New Roman" w:hAnsi="Times New Roman" w:cs="Times New Roman"/>
          <w:sz w:val="28"/>
          <w:szCs w:val="28"/>
        </w:rPr>
        <w:t xml:space="preserve">                 </w:t>
      </w:r>
      <w:r w:rsidR="00241DC9">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gramStart"/>
      <w:r w:rsidRPr="001D6C8F">
        <w:rPr>
          <w:rFonts w:ascii="Times New Roman" w:hAnsi="Times New Roman" w:cs="Times New Roman"/>
          <w:sz w:val="28"/>
          <w:szCs w:val="28"/>
        </w:rPr>
        <w:t xml:space="preserve">Roll </w:t>
      </w:r>
      <w:r>
        <w:rPr>
          <w:rFonts w:ascii="Times New Roman" w:hAnsi="Times New Roman" w:cs="Times New Roman"/>
          <w:sz w:val="28"/>
          <w:szCs w:val="28"/>
        </w:rPr>
        <w:t xml:space="preserve"> no.</w:t>
      </w:r>
      <w:proofErr w:type="gramEnd"/>
      <w:r>
        <w:rPr>
          <w:rFonts w:ascii="Times New Roman" w:hAnsi="Times New Roman" w:cs="Times New Roman"/>
          <w:sz w:val="28"/>
          <w:szCs w:val="28"/>
        </w:rPr>
        <w:t xml:space="preserve"> 109</w:t>
      </w:r>
      <w:r w:rsidRPr="001D6C8F">
        <w:rPr>
          <w:rFonts w:ascii="Times New Roman" w:hAnsi="Times New Roman" w:cs="Times New Roman"/>
          <w:sz w:val="28"/>
          <w:szCs w:val="28"/>
        </w:rPr>
        <w:t xml:space="preserve">                                            </w:t>
      </w:r>
      <w:r>
        <w:rPr>
          <w:rFonts w:ascii="Times New Roman" w:hAnsi="Times New Roman" w:cs="Times New Roman"/>
          <w:sz w:val="28"/>
          <w:szCs w:val="28"/>
        </w:rPr>
        <w:t xml:space="preserve">  Semester 2</w:t>
      </w:r>
      <w:r w:rsidRPr="00D838BF">
        <w:rPr>
          <w:rFonts w:ascii="Times New Roman" w:hAnsi="Times New Roman" w:cs="Times New Roman"/>
          <w:sz w:val="28"/>
          <w:szCs w:val="28"/>
          <w:vertAlign w:val="superscript"/>
        </w:rPr>
        <w:t>nd</w:t>
      </w:r>
    </w:p>
    <w:p w:rsidR="00D838BF" w:rsidRDefault="00D838BF" w:rsidP="00D838BF">
      <w:pPr>
        <w:spacing w:before="240" w:line="480" w:lineRule="auto"/>
        <w:rPr>
          <w:rFonts w:ascii="Times New Roman" w:hAnsi="Times New Roman" w:cs="Times New Roman"/>
          <w:i/>
          <w:iCs/>
          <w:sz w:val="36"/>
          <w:szCs w:val="36"/>
        </w:rPr>
      </w:pPr>
      <w:r>
        <w:rPr>
          <w:rFonts w:ascii="Times New Roman" w:hAnsi="Times New Roman" w:cs="Times New Roman"/>
          <w:sz w:val="28"/>
          <w:szCs w:val="28"/>
        </w:rPr>
        <w:t xml:space="preserve">                   </w:t>
      </w:r>
      <w:proofErr w:type="gramStart"/>
      <w:r w:rsidRPr="001D6C8F">
        <w:rPr>
          <w:rFonts w:ascii="Times New Roman" w:hAnsi="Times New Roman" w:cs="Times New Roman"/>
          <w:sz w:val="28"/>
          <w:szCs w:val="28"/>
        </w:rPr>
        <w:t xml:space="preserve">Section  </w:t>
      </w:r>
      <w:r>
        <w:rPr>
          <w:rFonts w:ascii="Times New Roman" w:hAnsi="Times New Roman" w:cs="Times New Roman"/>
          <w:sz w:val="28"/>
          <w:szCs w:val="28"/>
        </w:rPr>
        <w:t>(</w:t>
      </w:r>
      <w:proofErr w:type="gramEnd"/>
      <w:r w:rsidRPr="001D6C8F">
        <w:rPr>
          <w:rFonts w:ascii="Times New Roman" w:hAnsi="Times New Roman" w:cs="Times New Roman"/>
          <w:sz w:val="28"/>
          <w:szCs w:val="28"/>
        </w:rPr>
        <w:t>C</w:t>
      </w:r>
      <w:r>
        <w:rPr>
          <w:rFonts w:ascii="Times New Roman" w:hAnsi="Times New Roman" w:cs="Times New Roman"/>
          <w:sz w:val="28"/>
          <w:szCs w:val="28"/>
        </w:rPr>
        <w:t>)</w:t>
      </w:r>
      <w:r w:rsidRPr="001D6C8F">
        <w:rPr>
          <w:rFonts w:ascii="Times New Roman" w:hAnsi="Times New Roman" w:cs="Times New Roman"/>
          <w:i/>
          <w:iCs/>
          <w:sz w:val="28"/>
          <w:szCs w:val="28"/>
        </w:rPr>
        <w:t xml:space="preserve">                                  </w:t>
      </w:r>
      <w:r>
        <w:rPr>
          <w:rFonts w:ascii="Times New Roman" w:hAnsi="Times New Roman" w:cs="Times New Roman"/>
          <w:i/>
          <w:iCs/>
          <w:sz w:val="28"/>
          <w:szCs w:val="28"/>
        </w:rPr>
        <w:t xml:space="preserve">      </w:t>
      </w:r>
      <w:r w:rsidRPr="001D6C8F">
        <w:rPr>
          <w:rFonts w:ascii="Times New Roman" w:hAnsi="Times New Roman" w:cs="Times New Roman"/>
          <w:i/>
          <w:iCs/>
          <w:sz w:val="28"/>
          <w:szCs w:val="28"/>
        </w:rPr>
        <w:t xml:space="preserve"> </w:t>
      </w:r>
      <w:r>
        <w:rPr>
          <w:rFonts w:ascii="Times New Roman" w:hAnsi="Times New Roman" w:cs="Times New Roman"/>
          <w:i/>
          <w:iCs/>
          <w:sz w:val="28"/>
          <w:szCs w:val="28"/>
        </w:rPr>
        <w:t xml:space="preserve">   </w:t>
      </w:r>
      <w:r w:rsidRPr="001D6C8F">
        <w:rPr>
          <w:rFonts w:ascii="Times New Roman" w:hAnsi="Times New Roman" w:cs="Times New Roman"/>
          <w:i/>
          <w:iCs/>
          <w:sz w:val="28"/>
          <w:szCs w:val="28"/>
        </w:rPr>
        <w:t xml:space="preserve"> </w:t>
      </w:r>
      <w:r>
        <w:rPr>
          <w:rFonts w:ascii="Times New Roman" w:hAnsi="Times New Roman" w:cs="Times New Roman"/>
          <w:i/>
          <w:iCs/>
          <w:sz w:val="28"/>
          <w:szCs w:val="28"/>
        </w:rPr>
        <w:t xml:space="preserve">   </w:t>
      </w:r>
      <w:r w:rsidRPr="00D838BF">
        <w:rPr>
          <w:rFonts w:ascii="Times New Roman" w:hAnsi="Times New Roman" w:cs="Times New Roman"/>
          <w:iCs/>
          <w:sz w:val="28"/>
          <w:szCs w:val="28"/>
        </w:rPr>
        <w:t>LLB 5 year</w:t>
      </w:r>
    </w:p>
    <w:p w:rsidR="00D838BF" w:rsidRDefault="00D838BF" w:rsidP="00D838BF">
      <w:pPr>
        <w:spacing w:before="240" w:line="480" w:lineRule="auto"/>
        <w:jc w:val="both"/>
        <w:rPr>
          <w:rFonts w:ascii="Times New Roman" w:hAnsi="Times New Roman" w:cs="Times New Roman"/>
          <w:b/>
          <w:bCs/>
          <w:sz w:val="32"/>
          <w:szCs w:val="32"/>
        </w:rPr>
      </w:pPr>
      <w:r w:rsidRPr="004B12AA">
        <w:rPr>
          <w:rFonts w:ascii="Times New Roman" w:hAnsi="Times New Roman" w:cs="Times New Roman"/>
          <w:sz w:val="32"/>
          <w:szCs w:val="32"/>
        </w:rPr>
        <w:t xml:space="preserve">            </w:t>
      </w:r>
      <w:r>
        <w:rPr>
          <w:rFonts w:ascii="Times New Roman" w:hAnsi="Times New Roman" w:cs="Times New Roman"/>
          <w:sz w:val="32"/>
          <w:szCs w:val="32"/>
        </w:rPr>
        <w:t xml:space="preserve">     </w:t>
      </w:r>
      <w:r w:rsidRPr="004B12AA">
        <w:rPr>
          <w:rFonts w:ascii="Times New Roman" w:hAnsi="Times New Roman" w:cs="Times New Roman"/>
          <w:sz w:val="32"/>
          <w:szCs w:val="32"/>
        </w:rPr>
        <w:t xml:space="preserve">              </w:t>
      </w:r>
      <w:r w:rsidRPr="004B12AA">
        <w:rPr>
          <w:rFonts w:ascii="Times New Roman" w:hAnsi="Times New Roman" w:cs="Times New Roman"/>
          <w:b/>
          <w:bCs/>
          <w:sz w:val="32"/>
          <w:szCs w:val="32"/>
        </w:rPr>
        <w:t xml:space="preserve">DEPARTMENT OF LAW </w:t>
      </w:r>
      <w:r>
        <w:rPr>
          <w:rFonts w:ascii="Times New Roman" w:hAnsi="Times New Roman" w:cs="Times New Roman"/>
          <w:b/>
          <w:bCs/>
          <w:sz w:val="32"/>
          <w:szCs w:val="32"/>
        </w:rPr>
        <w:t xml:space="preserve">         </w:t>
      </w:r>
    </w:p>
    <w:p w:rsidR="00FF3993" w:rsidRDefault="00D838BF" w:rsidP="00241DC9">
      <w:pPr>
        <w:spacing w:before="240" w:line="480" w:lineRule="auto"/>
        <w:jc w:val="both"/>
        <w:rPr>
          <w:rFonts w:ascii="Times New Roman" w:hAnsi="Times New Roman" w:cs="Times New Roman"/>
          <w:b/>
          <w:bCs/>
          <w:sz w:val="32"/>
          <w:szCs w:val="32"/>
        </w:rPr>
      </w:pPr>
      <w:r>
        <w:rPr>
          <w:rFonts w:ascii="Times New Roman" w:hAnsi="Times New Roman" w:cs="Times New Roman"/>
          <w:b/>
          <w:bCs/>
          <w:sz w:val="32"/>
          <w:szCs w:val="32"/>
        </w:rPr>
        <w:t xml:space="preserve">            </w:t>
      </w:r>
      <w:r w:rsidRPr="004B12AA">
        <w:rPr>
          <w:rFonts w:ascii="Times New Roman" w:hAnsi="Times New Roman" w:cs="Times New Roman"/>
          <w:sz w:val="32"/>
          <w:szCs w:val="32"/>
        </w:rPr>
        <w:t xml:space="preserve"> </w:t>
      </w:r>
      <w:r w:rsidRPr="004B12AA">
        <w:rPr>
          <w:rFonts w:ascii="Times New Roman" w:hAnsi="Times New Roman" w:cs="Times New Roman"/>
          <w:b/>
          <w:bCs/>
          <w:sz w:val="32"/>
          <w:szCs w:val="32"/>
        </w:rPr>
        <w:t xml:space="preserve">THE </w:t>
      </w:r>
      <w:r w:rsidR="00FF3993">
        <w:rPr>
          <w:rFonts w:ascii="Times New Roman" w:hAnsi="Times New Roman" w:cs="Times New Roman"/>
          <w:b/>
          <w:bCs/>
          <w:sz w:val="32"/>
          <w:szCs w:val="32"/>
        </w:rPr>
        <w:t>I</w:t>
      </w:r>
      <w:r w:rsidR="00241DC9">
        <w:rPr>
          <w:rFonts w:ascii="Times New Roman" w:hAnsi="Times New Roman" w:cs="Times New Roman"/>
          <w:b/>
          <w:bCs/>
          <w:sz w:val="32"/>
          <w:szCs w:val="32"/>
        </w:rPr>
        <w:t>SLAMIA UNIVERSITY OF BAHAWALPUR</w:t>
      </w:r>
    </w:p>
    <w:p w:rsidR="000D1E59" w:rsidRDefault="000D1E59" w:rsidP="00241DC9">
      <w:pPr>
        <w:spacing w:before="240" w:line="480" w:lineRule="auto"/>
        <w:jc w:val="both"/>
        <w:rPr>
          <w:rFonts w:ascii="Times New Roman" w:hAnsi="Times New Roman" w:cs="Times New Roman"/>
          <w:b/>
          <w:bCs/>
          <w:sz w:val="32"/>
          <w:szCs w:val="32"/>
        </w:rPr>
      </w:pPr>
    </w:p>
    <w:p w:rsidR="000D1E59" w:rsidRDefault="000D1E59" w:rsidP="000D1E59">
      <w:pPr>
        <w:spacing w:before="240" w:line="480" w:lineRule="auto"/>
        <w:jc w:val="both"/>
        <w:rPr>
          <w:rFonts w:ascii="Times New Roman" w:hAnsi="Times New Roman" w:cs="Times New Roman"/>
          <w:b/>
          <w:bCs/>
          <w:sz w:val="32"/>
          <w:szCs w:val="32"/>
        </w:rPr>
      </w:pPr>
      <w:r w:rsidRPr="000D1E59">
        <w:rPr>
          <w:rFonts w:ascii="Times New Roman" w:hAnsi="Times New Roman" w:cs="Times New Roman"/>
          <w:b/>
          <w:bCs/>
          <w:sz w:val="32"/>
          <w:szCs w:val="32"/>
        </w:rPr>
        <w:lastRenderedPageBreak/>
        <w:t>Communication skills</w:t>
      </w:r>
    </w:p>
    <w:p w:rsidR="000D1E59" w:rsidRDefault="000D1E59" w:rsidP="000D1E59">
      <w:pPr>
        <w:spacing w:before="240" w:line="480" w:lineRule="auto"/>
        <w:ind w:firstLine="720"/>
        <w:jc w:val="both"/>
        <w:rPr>
          <w:rFonts w:ascii="Times New Roman" w:hAnsi="Times New Roman" w:cs="Times New Roman"/>
          <w:color w:val="212529"/>
          <w:spacing w:val="-7"/>
          <w:sz w:val="28"/>
          <w:szCs w:val="28"/>
          <w:shd w:val="clear" w:color="auto" w:fill="FFFFFF"/>
        </w:rPr>
      </w:pPr>
      <w:r w:rsidRPr="000D1E59">
        <w:rPr>
          <w:rFonts w:ascii="Times New Roman" w:hAnsi="Times New Roman" w:cs="Times New Roman"/>
          <w:color w:val="212529"/>
          <w:spacing w:val="-7"/>
          <w:sz w:val="28"/>
          <w:szCs w:val="28"/>
          <w:shd w:val="clear" w:color="auto" w:fill="FFFFFF"/>
        </w:rPr>
        <w:t>Communication skills are abilities you use when giving and receiving different kinds of information.</w:t>
      </w:r>
    </w:p>
    <w:p w:rsidR="000D1E59" w:rsidRDefault="000D1E59" w:rsidP="000D1E59">
      <w:pPr>
        <w:spacing w:before="240" w:line="480" w:lineRule="auto"/>
        <w:ind w:firstLine="720"/>
        <w:jc w:val="both"/>
        <w:rPr>
          <w:rFonts w:ascii="Times New Roman" w:hAnsi="Times New Roman" w:cs="Times New Roman"/>
          <w:color w:val="212529"/>
          <w:spacing w:val="-7"/>
          <w:sz w:val="28"/>
          <w:szCs w:val="28"/>
          <w:shd w:val="clear" w:color="auto" w:fill="FFFFFF"/>
        </w:rPr>
      </w:pPr>
      <w:r w:rsidRPr="000D1E59">
        <w:rPr>
          <w:rFonts w:ascii="Times New Roman" w:hAnsi="Times New Roman" w:cs="Times New Roman"/>
          <w:color w:val="212529"/>
          <w:spacing w:val="-7"/>
          <w:sz w:val="28"/>
          <w:szCs w:val="28"/>
          <w:shd w:val="clear" w:color="auto" w:fill="FFFFFF"/>
        </w:rPr>
        <w:t> Some examples include communicating ideas, feelings or what’s happening around you. Communication skills involve listening, speaking, observing and empathizing. It is also helpful to understand the differences in how to communicate through face-to-face interactions, phone conversations and digital communications, like email and social media.</w:t>
      </w:r>
    </w:p>
    <w:p w:rsidR="00797D12" w:rsidRPr="00797D12" w:rsidRDefault="00797D12" w:rsidP="00797D12">
      <w:pPr>
        <w:shd w:val="clear" w:color="auto" w:fill="FFFFFF"/>
        <w:spacing w:before="100" w:beforeAutospacing="1" w:after="100" w:afterAutospacing="1" w:line="240" w:lineRule="auto"/>
        <w:outlineLvl w:val="2"/>
        <w:rPr>
          <w:rFonts w:ascii="Times New Roman" w:eastAsia="Times New Roman" w:hAnsi="Times New Roman" w:cs="Times New Roman"/>
          <w:b/>
          <w:bCs/>
          <w:color w:val="333333"/>
          <w:sz w:val="32"/>
          <w:szCs w:val="32"/>
        </w:rPr>
      </w:pPr>
      <w:r w:rsidRPr="00797D12">
        <w:rPr>
          <w:rFonts w:ascii="Times New Roman" w:eastAsia="Times New Roman" w:hAnsi="Times New Roman" w:cs="Times New Roman"/>
          <w:b/>
          <w:bCs/>
          <w:color w:val="333333"/>
          <w:sz w:val="32"/>
          <w:szCs w:val="32"/>
        </w:rPr>
        <w:t>Four Types of Communication</w:t>
      </w:r>
    </w:p>
    <w:p w:rsidR="00797D12" w:rsidRPr="00797D12" w:rsidRDefault="00797D12" w:rsidP="00797D12">
      <w:pPr>
        <w:pStyle w:val="ListParagraph"/>
        <w:numPr>
          <w:ilvl w:val="0"/>
          <w:numId w:val="1"/>
        </w:numPr>
        <w:shd w:val="clear" w:color="auto" w:fill="FFFFFF"/>
        <w:spacing w:after="0" w:line="480" w:lineRule="auto"/>
        <w:rPr>
          <w:rFonts w:ascii="Times New Roman" w:eastAsia="Times New Roman" w:hAnsi="Times New Roman" w:cs="Times New Roman"/>
          <w:color w:val="333333"/>
          <w:sz w:val="28"/>
          <w:szCs w:val="28"/>
        </w:rPr>
      </w:pPr>
      <w:r w:rsidRPr="00797D12">
        <w:rPr>
          <w:rFonts w:ascii="Times New Roman" w:eastAsia="Times New Roman" w:hAnsi="Times New Roman" w:cs="Times New Roman"/>
          <w:bCs/>
          <w:color w:val="333333"/>
          <w:sz w:val="28"/>
          <w:szCs w:val="28"/>
        </w:rPr>
        <w:t>Verbal Communication</w:t>
      </w:r>
    </w:p>
    <w:p w:rsidR="00797D12" w:rsidRPr="00797D12" w:rsidRDefault="00797D12" w:rsidP="00797D12">
      <w:pPr>
        <w:pStyle w:val="ListParagraph"/>
        <w:numPr>
          <w:ilvl w:val="0"/>
          <w:numId w:val="1"/>
        </w:numPr>
        <w:shd w:val="clear" w:color="auto" w:fill="FFFFFF"/>
        <w:spacing w:after="0" w:line="480" w:lineRule="auto"/>
        <w:rPr>
          <w:rFonts w:ascii="Times New Roman" w:eastAsia="Times New Roman" w:hAnsi="Times New Roman" w:cs="Times New Roman"/>
          <w:color w:val="333333"/>
          <w:sz w:val="28"/>
          <w:szCs w:val="28"/>
        </w:rPr>
      </w:pPr>
      <w:r w:rsidRPr="00797D12">
        <w:rPr>
          <w:rFonts w:ascii="Times New Roman" w:eastAsia="Times New Roman" w:hAnsi="Times New Roman" w:cs="Times New Roman"/>
          <w:bCs/>
          <w:color w:val="333333"/>
          <w:sz w:val="28"/>
          <w:szCs w:val="28"/>
        </w:rPr>
        <w:t>Non Verbal Communication</w:t>
      </w:r>
    </w:p>
    <w:p w:rsidR="00797D12" w:rsidRPr="00797D12" w:rsidRDefault="00797D12" w:rsidP="00797D12">
      <w:pPr>
        <w:pStyle w:val="ListParagraph"/>
        <w:numPr>
          <w:ilvl w:val="0"/>
          <w:numId w:val="1"/>
        </w:numPr>
        <w:shd w:val="clear" w:color="auto" w:fill="FFFFFF"/>
        <w:spacing w:after="0" w:line="480" w:lineRule="auto"/>
        <w:rPr>
          <w:rFonts w:ascii="Times New Roman" w:eastAsia="Times New Roman" w:hAnsi="Times New Roman" w:cs="Times New Roman"/>
          <w:color w:val="333333"/>
          <w:sz w:val="28"/>
          <w:szCs w:val="28"/>
        </w:rPr>
      </w:pPr>
      <w:r w:rsidRPr="00797D12">
        <w:rPr>
          <w:rFonts w:ascii="Times New Roman" w:eastAsia="Times New Roman" w:hAnsi="Times New Roman" w:cs="Times New Roman"/>
          <w:bCs/>
          <w:color w:val="333333"/>
          <w:sz w:val="28"/>
          <w:szCs w:val="28"/>
        </w:rPr>
        <w:t>Written Communication</w:t>
      </w:r>
      <w:r w:rsidRPr="00797D12">
        <w:rPr>
          <w:rFonts w:ascii="Times New Roman" w:eastAsia="Times New Roman" w:hAnsi="Times New Roman" w:cs="Times New Roman"/>
          <w:color w:val="333333"/>
          <w:sz w:val="28"/>
          <w:szCs w:val="28"/>
        </w:rPr>
        <w:t> </w:t>
      </w:r>
    </w:p>
    <w:p w:rsidR="00797D12" w:rsidRDefault="00797D12" w:rsidP="00797D12">
      <w:pPr>
        <w:pStyle w:val="ListParagraph"/>
        <w:numPr>
          <w:ilvl w:val="0"/>
          <w:numId w:val="1"/>
        </w:numPr>
        <w:shd w:val="clear" w:color="auto" w:fill="FFFFFF"/>
        <w:spacing w:after="0" w:line="480" w:lineRule="auto"/>
        <w:rPr>
          <w:rFonts w:ascii="Times New Roman" w:eastAsia="Times New Roman" w:hAnsi="Times New Roman" w:cs="Times New Roman"/>
          <w:color w:val="333333"/>
          <w:sz w:val="28"/>
          <w:szCs w:val="28"/>
        </w:rPr>
      </w:pPr>
      <w:r w:rsidRPr="00797D12">
        <w:rPr>
          <w:rFonts w:ascii="Times New Roman" w:eastAsia="Times New Roman" w:hAnsi="Times New Roman" w:cs="Times New Roman"/>
          <w:bCs/>
          <w:color w:val="333333"/>
          <w:sz w:val="28"/>
          <w:szCs w:val="28"/>
        </w:rPr>
        <w:t>Visual Communication</w:t>
      </w:r>
      <w:r w:rsidRPr="00797D12">
        <w:rPr>
          <w:rFonts w:ascii="Times New Roman" w:eastAsia="Times New Roman" w:hAnsi="Times New Roman" w:cs="Times New Roman"/>
          <w:color w:val="333333"/>
          <w:sz w:val="28"/>
          <w:szCs w:val="28"/>
        </w:rPr>
        <w:t> </w:t>
      </w:r>
    </w:p>
    <w:p w:rsidR="002E415B" w:rsidRDefault="00797D12" w:rsidP="00797D12">
      <w:pPr>
        <w:pStyle w:val="Heading3"/>
        <w:shd w:val="clear" w:color="auto" w:fill="FFFFFF"/>
        <w:rPr>
          <w:color w:val="333333"/>
          <w:sz w:val="32"/>
          <w:szCs w:val="32"/>
        </w:rPr>
      </w:pPr>
      <w:r w:rsidRPr="00797D12">
        <w:rPr>
          <w:color w:val="333333"/>
          <w:sz w:val="32"/>
          <w:szCs w:val="32"/>
        </w:rPr>
        <w:t>Communication Barriers</w:t>
      </w:r>
    </w:p>
    <w:p w:rsidR="00797D12" w:rsidRPr="00797D12" w:rsidRDefault="00797D12" w:rsidP="00797D12">
      <w:pPr>
        <w:pStyle w:val="Heading3"/>
        <w:shd w:val="clear" w:color="auto" w:fill="FFFFFF"/>
        <w:rPr>
          <w:b w:val="0"/>
          <w:color w:val="333333"/>
          <w:sz w:val="28"/>
          <w:szCs w:val="28"/>
          <w:shd w:val="clear" w:color="auto" w:fill="FFFFFF"/>
        </w:rPr>
      </w:pPr>
      <w:r w:rsidRPr="00797D12">
        <w:rPr>
          <w:b w:val="0"/>
          <w:color w:val="333333"/>
          <w:sz w:val="28"/>
          <w:szCs w:val="28"/>
          <w:shd w:val="clear" w:color="auto" w:fill="FFFFFF"/>
        </w:rPr>
        <w:t>Some common barriers to effective communication include:</w:t>
      </w:r>
    </w:p>
    <w:p w:rsidR="00797D12" w:rsidRPr="00797D12" w:rsidRDefault="00797D12" w:rsidP="00797D12">
      <w:pPr>
        <w:pStyle w:val="ListParagraph"/>
        <w:numPr>
          <w:ilvl w:val="0"/>
          <w:numId w:val="3"/>
        </w:numPr>
        <w:shd w:val="clear" w:color="auto" w:fill="FFFFFF"/>
        <w:spacing w:before="100" w:beforeAutospacing="1" w:after="100" w:afterAutospacing="1" w:line="480" w:lineRule="auto"/>
        <w:rPr>
          <w:rFonts w:ascii="Times New Roman" w:eastAsia="Times New Roman" w:hAnsi="Times New Roman" w:cs="Times New Roman"/>
          <w:color w:val="333333"/>
          <w:sz w:val="28"/>
          <w:szCs w:val="28"/>
        </w:rPr>
      </w:pPr>
      <w:r w:rsidRPr="00797D12">
        <w:rPr>
          <w:rFonts w:ascii="Times New Roman" w:eastAsia="Times New Roman" w:hAnsi="Times New Roman" w:cs="Times New Roman"/>
          <w:color w:val="333333"/>
          <w:sz w:val="28"/>
          <w:szCs w:val="28"/>
        </w:rPr>
        <w:t>The use of jargon. Over-complicated or unfamiliar terms.</w:t>
      </w:r>
    </w:p>
    <w:p w:rsidR="00797D12" w:rsidRPr="00797D12" w:rsidRDefault="00797D12" w:rsidP="00797D12">
      <w:pPr>
        <w:pStyle w:val="ListParagraph"/>
        <w:numPr>
          <w:ilvl w:val="0"/>
          <w:numId w:val="3"/>
        </w:numPr>
        <w:shd w:val="clear" w:color="auto" w:fill="FFFFFF"/>
        <w:spacing w:before="100" w:beforeAutospacing="1" w:after="100" w:afterAutospacing="1" w:line="480" w:lineRule="auto"/>
        <w:rPr>
          <w:rFonts w:ascii="Times New Roman" w:eastAsia="Times New Roman" w:hAnsi="Times New Roman" w:cs="Times New Roman"/>
          <w:color w:val="333333"/>
          <w:sz w:val="28"/>
          <w:szCs w:val="28"/>
        </w:rPr>
      </w:pPr>
      <w:r w:rsidRPr="00797D12">
        <w:rPr>
          <w:rFonts w:ascii="Times New Roman" w:eastAsia="Times New Roman" w:hAnsi="Times New Roman" w:cs="Times New Roman"/>
          <w:color w:val="333333"/>
          <w:sz w:val="28"/>
          <w:szCs w:val="28"/>
        </w:rPr>
        <w:t>Emotional barriers and taboos.</w:t>
      </w:r>
    </w:p>
    <w:p w:rsidR="00797D12" w:rsidRPr="00797D12" w:rsidRDefault="00797D12" w:rsidP="00797D12">
      <w:pPr>
        <w:pStyle w:val="ListParagraph"/>
        <w:numPr>
          <w:ilvl w:val="0"/>
          <w:numId w:val="3"/>
        </w:numPr>
        <w:shd w:val="clear" w:color="auto" w:fill="FFFFFF"/>
        <w:spacing w:before="100" w:beforeAutospacing="1" w:after="100" w:afterAutospacing="1" w:line="480" w:lineRule="auto"/>
        <w:rPr>
          <w:rFonts w:ascii="Times New Roman" w:eastAsia="Times New Roman" w:hAnsi="Times New Roman" w:cs="Times New Roman"/>
          <w:color w:val="333333"/>
          <w:sz w:val="28"/>
          <w:szCs w:val="28"/>
        </w:rPr>
      </w:pPr>
      <w:r w:rsidRPr="00797D12">
        <w:rPr>
          <w:rFonts w:ascii="Times New Roman" w:eastAsia="Times New Roman" w:hAnsi="Times New Roman" w:cs="Times New Roman"/>
          <w:color w:val="333333"/>
          <w:sz w:val="28"/>
          <w:szCs w:val="28"/>
        </w:rPr>
        <w:t>Lack of attention, interest, distractions, or irrelevance to the receiver.</w:t>
      </w:r>
    </w:p>
    <w:p w:rsidR="00797D12" w:rsidRPr="00797D12" w:rsidRDefault="00797D12" w:rsidP="00797D12">
      <w:pPr>
        <w:pStyle w:val="ListParagraph"/>
        <w:numPr>
          <w:ilvl w:val="0"/>
          <w:numId w:val="3"/>
        </w:numPr>
        <w:shd w:val="clear" w:color="auto" w:fill="FFFFFF"/>
        <w:spacing w:before="100" w:beforeAutospacing="1" w:after="100" w:afterAutospacing="1" w:line="480" w:lineRule="auto"/>
        <w:rPr>
          <w:rFonts w:ascii="Times New Roman" w:eastAsia="Times New Roman" w:hAnsi="Times New Roman" w:cs="Times New Roman"/>
          <w:color w:val="333333"/>
          <w:sz w:val="28"/>
          <w:szCs w:val="28"/>
        </w:rPr>
      </w:pPr>
      <w:r w:rsidRPr="00797D12">
        <w:rPr>
          <w:rFonts w:ascii="Times New Roman" w:eastAsia="Times New Roman" w:hAnsi="Times New Roman" w:cs="Times New Roman"/>
          <w:color w:val="333333"/>
          <w:sz w:val="28"/>
          <w:szCs w:val="28"/>
        </w:rPr>
        <w:lastRenderedPageBreak/>
        <w:t>Differences in perception and viewpoint.</w:t>
      </w:r>
    </w:p>
    <w:p w:rsidR="00797D12" w:rsidRPr="00797D12" w:rsidRDefault="00797D12" w:rsidP="00797D12">
      <w:pPr>
        <w:pStyle w:val="ListParagraph"/>
        <w:numPr>
          <w:ilvl w:val="0"/>
          <w:numId w:val="3"/>
        </w:numPr>
        <w:shd w:val="clear" w:color="auto" w:fill="FFFFFF"/>
        <w:spacing w:before="100" w:beforeAutospacing="1" w:after="100" w:afterAutospacing="1" w:line="480" w:lineRule="auto"/>
        <w:rPr>
          <w:rFonts w:ascii="Times New Roman" w:eastAsia="Times New Roman" w:hAnsi="Times New Roman" w:cs="Times New Roman"/>
          <w:color w:val="333333"/>
          <w:sz w:val="28"/>
          <w:szCs w:val="28"/>
        </w:rPr>
      </w:pPr>
      <w:r w:rsidRPr="00797D12">
        <w:rPr>
          <w:rFonts w:ascii="Times New Roman" w:eastAsia="Times New Roman" w:hAnsi="Times New Roman" w:cs="Times New Roman"/>
          <w:color w:val="333333"/>
          <w:sz w:val="28"/>
          <w:szCs w:val="28"/>
        </w:rPr>
        <w:t>Physical disabilities such as hearing problems or speech difficulties.</w:t>
      </w:r>
    </w:p>
    <w:p w:rsidR="00797D12" w:rsidRPr="00797D12" w:rsidRDefault="00797D12" w:rsidP="00797D12">
      <w:pPr>
        <w:pStyle w:val="ListParagraph"/>
        <w:numPr>
          <w:ilvl w:val="0"/>
          <w:numId w:val="3"/>
        </w:numPr>
        <w:shd w:val="clear" w:color="auto" w:fill="FFFFFF"/>
        <w:spacing w:before="100" w:beforeAutospacing="1" w:after="100" w:afterAutospacing="1" w:line="480" w:lineRule="auto"/>
        <w:rPr>
          <w:rFonts w:ascii="Times New Roman" w:eastAsia="Times New Roman" w:hAnsi="Times New Roman" w:cs="Times New Roman"/>
          <w:color w:val="333333"/>
          <w:sz w:val="28"/>
          <w:szCs w:val="28"/>
        </w:rPr>
      </w:pPr>
      <w:r w:rsidRPr="00797D12">
        <w:rPr>
          <w:rFonts w:ascii="Times New Roman" w:eastAsia="Times New Roman" w:hAnsi="Times New Roman" w:cs="Times New Roman"/>
          <w:color w:val="333333"/>
          <w:sz w:val="28"/>
          <w:szCs w:val="28"/>
        </w:rPr>
        <w:t>Physical barriers to non-verbal communication.</w:t>
      </w:r>
    </w:p>
    <w:p w:rsidR="00797D12" w:rsidRPr="00797D12" w:rsidRDefault="00797D12" w:rsidP="00797D12">
      <w:pPr>
        <w:pStyle w:val="ListParagraph"/>
        <w:numPr>
          <w:ilvl w:val="0"/>
          <w:numId w:val="3"/>
        </w:numPr>
        <w:shd w:val="clear" w:color="auto" w:fill="FFFFFF"/>
        <w:spacing w:before="100" w:beforeAutospacing="1" w:after="100" w:afterAutospacing="1" w:line="480" w:lineRule="auto"/>
        <w:rPr>
          <w:rFonts w:ascii="Times New Roman" w:eastAsia="Times New Roman" w:hAnsi="Times New Roman" w:cs="Times New Roman"/>
          <w:color w:val="333333"/>
          <w:sz w:val="28"/>
          <w:szCs w:val="28"/>
        </w:rPr>
      </w:pPr>
      <w:r w:rsidRPr="00797D12">
        <w:rPr>
          <w:rFonts w:ascii="Times New Roman" w:eastAsia="Times New Roman" w:hAnsi="Times New Roman" w:cs="Times New Roman"/>
          <w:color w:val="333333"/>
          <w:sz w:val="28"/>
          <w:szCs w:val="28"/>
        </w:rPr>
        <w:t>Language differences and the difficulty in understanding unfamiliar accents.</w:t>
      </w:r>
    </w:p>
    <w:p w:rsidR="00797D12" w:rsidRPr="00797D12" w:rsidRDefault="00797D12" w:rsidP="00797D12">
      <w:pPr>
        <w:pStyle w:val="ListParagraph"/>
        <w:numPr>
          <w:ilvl w:val="0"/>
          <w:numId w:val="3"/>
        </w:numPr>
        <w:shd w:val="clear" w:color="auto" w:fill="FFFFFF"/>
        <w:spacing w:before="100" w:beforeAutospacing="1" w:after="100" w:afterAutospacing="1" w:line="480" w:lineRule="auto"/>
        <w:rPr>
          <w:rFonts w:ascii="Times New Roman" w:eastAsia="Times New Roman" w:hAnsi="Times New Roman" w:cs="Times New Roman"/>
          <w:color w:val="333333"/>
          <w:sz w:val="28"/>
          <w:szCs w:val="28"/>
        </w:rPr>
      </w:pPr>
      <w:r w:rsidRPr="00797D12">
        <w:rPr>
          <w:rFonts w:ascii="Times New Roman" w:eastAsia="Times New Roman" w:hAnsi="Times New Roman" w:cs="Times New Roman"/>
          <w:color w:val="333333"/>
          <w:sz w:val="28"/>
          <w:szCs w:val="28"/>
        </w:rPr>
        <w:t>Expectations and prejudices which may lead to false assumptions or stereotyping. People often hear what they expect to hear rather than what is actually said and jump to incorrect conclusions.</w:t>
      </w:r>
    </w:p>
    <w:p w:rsidR="00797D12" w:rsidRPr="004E14E2" w:rsidRDefault="00797D12" w:rsidP="00797D12">
      <w:pPr>
        <w:pStyle w:val="ListParagraph"/>
        <w:numPr>
          <w:ilvl w:val="0"/>
          <w:numId w:val="3"/>
        </w:numPr>
        <w:shd w:val="clear" w:color="auto" w:fill="FFFFFF"/>
        <w:spacing w:before="100" w:beforeAutospacing="1" w:after="100" w:afterAutospacing="1" w:line="480" w:lineRule="auto"/>
        <w:rPr>
          <w:rFonts w:ascii="Times New Roman" w:eastAsia="Times New Roman" w:hAnsi="Times New Roman" w:cs="Times New Roman"/>
          <w:b/>
          <w:color w:val="333333"/>
          <w:sz w:val="32"/>
          <w:szCs w:val="32"/>
        </w:rPr>
      </w:pPr>
      <w:r w:rsidRPr="00797D12">
        <w:rPr>
          <w:rFonts w:ascii="Times New Roman" w:eastAsia="Times New Roman" w:hAnsi="Times New Roman" w:cs="Times New Roman"/>
          <w:color w:val="333333"/>
          <w:sz w:val="28"/>
          <w:szCs w:val="28"/>
        </w:rPr>
        <w:t xml:space="preserve">Cultural differences. The norms of social interaction vary greatly in different cultures, as do the way in which emotions are expressed. For example, the concept of personal space varies between cultures and </w:t>
      </w:r>
      <w:r w:rsidRPr="004E14E2">
        <w:rPr>
          <w:rFonts w:ascii="Times New Roman" w:eastAsia="Times New Roman" w:hAnsi="Times New Roman" w:cs="Times New Roman"/>
          <w:color w:val="333333"/>
          <w:sz w:val="28"/>
          <w:szCs w:val="28"/>
        </w:rPr>
        <w:t>between different social settings.</w:t>
      </w:r>
    </w:p>
    <w:p w:rsidR="004E14E2" w:rsidRDefault="004E14E2" w:rsidP="004E14E2">
      <w:pPr>
        <w:pStyle w:val="Heading3"/>
        <w:shd w:val="clear" w:color="auto" w:fill="FFFFFF"/>
        <w:rPr>
          <w:color w:val="333333"/>
          <w:sz w:val="32"/>
          <w:szCs w:val="32"/>
        </w:rPr>
      </w:pPr>
      <w:r w:rsidRPr="004E14E2">
        <w:rPr>
          <w:color w:val="333333"/>
          <w:sz w:val="32"/>
          <w:szCs w:val="32"/>
        </w:rPr>
        <w:t>Barriers to Communication by Category</w:t>
      </w:r>
    </w:p>
    <w:p w:rsidR="004E14E2" w:rsidRDefault="004E14E2" w:rsidP="004E14E2">
      <w:pPr>
        <w:pStyle w:val="Heading3"/>
        <w:shd w:val="clear" w:color="auto" w:fill="FFFFFF"/>
        <w:ind w:firstLine="720"/>
        <w:rPr>
          <w:bCs w:val="0"/>
          <w:color w:val="333333"/>
          <w:sz w:val="28"/>
          <w:szCs w:val="28"/>
          <w:shd w:val="clear" w:color="auto" w:fill="FFFFFF"/>
        </w:rPr>
      </w:pPr>
      <w:r w:rsidRPr="004E14E2">
        <w:rPr>
          <w:bCs w:val="0"/>
          <w:color w:val="333333"/>
          <w:sz w:val="28"/>
          <w:szCs w:val="28"/>
          <w:shd w:val="clear" w:color="auto" w:fill="FFFFFF"/>
        </w:rPr>
        <w:t>Language Barriers</w:t>
      </w:r>
    </w:p>
    <w:p w:rsidR="004E14E2" w:rsidRDefault="004E14E2" w:rsidP="004E14E2">
      <w:pPr>
        <w:pStyle w:val="Heading3"/>
        <w:shd w:val="clear" w:color="auto" w:fill="FFFFFF"/>
        <w:spacing w:line="480" w:lineRule="auto"/>
        <w:ind w:firstLine="720"/>
        <w:rPr>
          <w:b w:val="0"/>
          <w:bCs w:val="0"/>
          <w:color w:val="333333"/>
          <w:sz w:val="28"/>
          <w:szCs w:val="28"/>
          <w:shd w:val="clear" w:color="auto" w:fill="FFFFFF"/>
        </w:rPr>
      </w:pPr>
      <w:r>
        <w:rPr>
          <w:rFonts w:ascii="Verdana" w:hAnsi="Verdana"/>
          <w:color w:val="333333"/>
          <w:sz w:val="17"/>
          <w:szCs w:val="17"/>
          <w:shd w:val="clear" w:color="auto" w:fill="FFFFFF"/>
        </w:rPr>
        <w:t> </w:t>
      </w:r>
      <w:r>
        <w:rPr>
          <w:rFonts w:ascii="Verdana" w:hAnsi="Verdana"/>
          <w:color w:val="333333"/>
          <w:sz w:val="17"/>
          <w:szCs w:val="17"/>
          <w:shd w:val="clear" w:color="auto" w:fill="FFFFFF"/>
        </w:rPr>
        <w:tab/>
      </w:r>
      <w:r w:rsidRPr="004E14E2">
        <w:rPr>
          <w:b w:val="0"/>
          <w:color w:val="333333"/>
          <w:sz w:val="28"/>
          <w:szCs w:val="28"/>
          <w:shd w:val="clear" w:color="auto" w:fill="FFFFFF"/>
        </w:rPr>
        <w:t xml:space="preserve">Clearly, language and linguistic ability may act as a barrier to communication. However, even when communicating in the same language, the terminology used in a message may act as a barrier if it is not fully understood by the receiver(s). For example, a message that includes a lot of specialist jargon and abbreviations will not be understood by a receiver who is not familiar with the </w:t>
      </w:r>
      <w:r w:rsidRPr="004E14E2">
        <w:rPr>
          <w:b w:val="0"/>
          <w:color w:val="333333"/>
          <w:sz w:val="28"/>
          <w:szCs w:val="28"/>
          <w:shd w:val="clear" w:color="auto" w:fill="FFFFFF"/>
        </w:rPr>
        <w:lastRenderedPageBreak/>
        <w:t>terminology used. As nurses, we are especially prone to making this mistake. We must remember to use language that can be understood by the receiver.</w:t>
      </w:r>
    </w:p>
    <w:p w:rsidR="004E14E2" w:rsidRDefault="004E14E2" w:rsidP="004E14E2">
      <w:pPr>
        <w:pStyle w:val="Heading3"/>
        <w:shd w:val="clear" w:color="auto" w:fill="FFFFFF"/>
        <w:spacing w:line="480" w:lineRule="auto"/>
        <w:ind w:firstLine="720"/>
        <w:rPr>
          <w:bCs w:val="0"/>
          <w:color w:val="333333"/>
          <w:sz w:val="28"/>
          <w:szCs w:val="28"/>
          <w:shd w:val="clear" w:color="auto" w:fill="FFFFFF"/>
        </w:rPr>
      </w:pPr>
      <w:r w:rsidRPr="004E14E2">
        <w:rPr>
          <w:bCs w:val="0"/>
          <w:color w:val="333333"/>
          <w:sz w:val="28"/>
          <w:szCs w:val="28"/>
          <w:shd w:val="clear" w:color="auto" w:fill="FFFFFF"/>
        </w:rPr>
        <w:t>Psychological Barriers</w:t>
      </w:r>
    </w:p>
    <w:p w:rsidR="004E14E2" w:rsidRDefault="004E14E2" w:rsidP="004E14E2">
      <w:pPr>
        <w:pStyle w:val="Heading3"/>
        <w:shd w:val="clear" w:color="auto" w:fill="FFFFFF"/>
        <w:spacing w:line="480" w:lineRule="auto"/>
        <w:ind w:left="720" w:firstLine="720"/>
        <w:rPr>
          <w:b w:val="0"/>
          <w:color w:val="333333"/>
          <w:sz w:val="28"/>
          <w:szCs w:val="28"/>
          <w:shd w:val="clear" w:color="auto" w:fill="FFFFFF"/>
        </w:rPr>
      </w:pPr>
      <w:r w:rsidRPr="004E14E2">
        <w:rPr>
          <w:b w:val="0"/>
          <w:color w:val="333333"/>
          <w:sz w:val="28"/>
          <w:szCs w:val="28"/>
          <w:shd w:val="clear" w:color="auto" w:fill="FFFFFF"/>
        </w:rPr>
        <w:t xml:space="preserve">The psychological state of the </w:t>
      </w:r>
      <w:r>
        <w:rPr>
          <w:b w:val="0"/>
          <w:color w:val="333333"/>
          <w:sz w:val="28"/>
          <w:szCs w:val="28"/>
          <w:shd w:val="clear" w:color="auto" w:fill="FFFFFF"/>
        </w:rPr>
        <w:t xml:space="preserve">receiver will influence how the </w:t>
      </w:r>
      <w:r w:rsidRPr="004E14E2">
        <w:rPr>
          <w:b w:val="0"/>
          <w:color w:val="333333"/>
          <w:sz w:val="28"/>
          <w:szCs w:val="28"/>
          <w:shd w:val="clear" w:color="auto" w:fill="FFFFFF"/>
        </w:rPr>
        <w:t>message is received. For example, if someone has personal worries and is stressed, they may be preoccupied by personal concerns and not as receptive to the message as if they were not stressed. Stress management is an important personal skill that affects our interpersonal relationships.</w:t>
      </w:r>
    </w:p>
    <w:p w:rsidR="004E14E2" w:rsidRPr="004E14E2" w:rsidRDefault="004E14E2" w:rsidP="004E14E2">
      <w:pPr>
        <w:pStyle w:val="Heading3"/>
        <w:shd w:val="clear" w:color="auto" w:fill="FFFFFF"/>
        <w:spacing w:line="480" w:lineRule="auto"/>
        <w:ind w:firstLine="720"/>
        <w:rPr>
          <w:bCs w:val="0"/>
          <w:color w:val="333333"/>
          <w:sz w:val="28"/>
          <w:szCs w:val="28"/>
          <w:shd w:val="clear" w:color="auto" w:fill="FFFFFF"/>
        </w:rPr>
      </w:pPr>
      <w:r w:rsidRPr="004E14E2">
        <w:rPr>
          <w:bCs w:val="0"/>
          <w:color w:val="333333"/>
          <w:sz w:val="28"/>
          <w:szCs w:val="28"/>
          <w:shd w:val="clear" w:color="auto" w:fill="FFFFFF"/>
        </w:rPr>
        <w:t>Physiological Barriers</w:t>
      </w:r>
    </w:p>
    <w:p w:rsidR="004E14E2" w:rsidRDefault="004E14E2" w:rsidP="004E14E2">
      <w:pPr>
        <w:pStyle w:val="Heading3"/>
        <w:shd w:val="clear" w:color="auto" w:fill="FFFFFF"/>
        <w:spacing w:line="480" w:lineRule="auto"/>
        <w:ind w:left="720" w:firstLine="720"/>
        <w:rPr>
          <w:b w:val="0"/>
          <w:color w:val="333333"/>
          <w:sz w:val="28"/>
          <w:szCs w:val="28"/>
          <w:shd w:val="clear" w:color="auto" w:fill="FFFFFF"/>
        </w:rPr>
      </w:pPr>
      <w:r w:rsidRPr="004E14E2">
        <w:rPr>
          <w:b w:val="0"/>
          <w:color w:val="333333"/>
          <w:sz w:val="28"/>
          <w:szCs w:val="28"/>
          <w:shd w:val="clear" w:color="auto" w:fill="FFFFFF"/>
        </w:rPr>
        <w:t> Physiological barriers may result from the receiver’s physical state. For example, a receiver with reduced hearing may not grasp the entirety of a spoken conversation, especially if there is significant background noise.</w:t>
      </w:r>
    </w:p>
    <w:p w:rsidR="004E14E2" w:rsidRPr="004B12CD" w:rsidRDefault="004E14E2" w:rsidP="003D4B11">
      <w:pPr>
        <w:pStyle w:val="Heading3"/>
        <w:shd w:val="clear" w:color="auto" w:fill="FFFFFF"/>
        <w:spacing w:line="480" w:lineRule="auto"/>
        <w:ind w:firstLine="720"/>
        <w:rPr>
          <w:bCs w:val="0"/>
          <w:color w:val="333333"/>
          <w:sz w:val="28"/>
          <w:szCs w:val="28"/>
          <w:shd w:val="clear" w:color="auto" w:fill="FFFFFF"/>
        </w:rPr>
      </w:pPr>
      <w:r w:rsidRPr="004B12CD">
        <w:rPr>
          <w:bCs w:val="0"/>
          <w:color w:val="333333"/>
          <w:sz w:val="28"/>
          <w:szCs w:val="28"/>
          <w:shd w:val="clear" w:color="auto" w:fill="FFFFFF"/>
        </w:rPr>
        <w:t>Physical Barriers</w:t>
      </w:r>
    </w:p>
    <w:p w:rsidR="004E14E2" w:rsidRDefault="004E14E2" w:rsidP="004E14E2">
      <w:pPr>
        <w:pStyle w:val="Heading3"/>
        <w:shd w:val="clear" w:color="auto" w:fill="FFFFFF"/>
        <w:spacing w:line="480" w:lineRule="auto"/>
        <w:ind w:left="720"/>
        <w:rPr>
          <w:b w:val="0"/>
          <w:color w:val="333333"/>
          <w:sz w:val="28"/>
          <w:szCs w:val="28"/>
          <w:shd w:val="clear" w:color="auto" w:fill="FFFFFF"/>
        </w:rPr>
      </w:pPr>
      <w:r w:rsidRPr="004B12CD">
        <w:rPr>
          <w:b w:val="0"/>
          <w:color w:val="333333"/>
          <w:sz w:val="28"/>
          <w:szCs w:val="28"/>
          <w:shd w:val="clear" w:color="auto" w:fill="FFFFFF"/>
        </w:rPr>
        <w:t> </w:t>
      </w:r>
      <w:r w:rsidR="003D4B11">
        <w:rPr>
          <w:b w:val="0"/>
          <w:color w:val="333333"/>
          <w:sz w:val="28"/>
          <w:szCs w:val="28"/>
          <w:shd w:val="clear" w:color="auto" w:fill="FFFFFF"/>
        </w:rPr>
        <w:tab/>
      </w:r>
      <w:r w:rsidRPr="004B12CD">
        <w:rPr>
          <w:b w:val="0"/>
          <w:color w:val="333333"/>
          <w:sz w:val="28"/>
          <w:szCs w:val="28"/>
          <w:shd w:val="clear" w:color="auto" w:fill="FFFFFF"/>
        </w:rPr>
        <w:t xml:space="preserve">An example of a physical barrier to communication is geographic distance between the sender and receiver(s). Communication is generally easier over shorter distances as more communication channels are available and less technology is required. Although modern technology often serves to reduce the impact of physical barriers, the advantages and disadvantages of </w:t>
      </w:r>
      <w:r w:rsidRPr="004B12CD">
        <w:rPr>
          <w:b w:val="0"/>
          <w:color w:val="333333"/>
          <w:sz w:val="28"/>
          <w:szCs w:val="28"/>
          <w:shd w:val="clear" w:color="auto" w:fill="FFFFFF"/>
        </w:rPr>
        <w:lastRenderedPageBreak/>
        <w:t>each communication channel should be understood so that an appropriate channel can be used to overcome the physical barriers</w:t>
      </w:r>
      <w:r w:rsidR="004B12CD" w:rsidRPr="004B12CD">
        <w:rPr>
          <w:b w:val="0"/>
          <w:color w:val="333333"/>
          <w:sz w:val="28"/>
          <w:szCs w:val="28"/>
          <w:shd w:val="clear" w:color="auto" w:fill="FFFFFF"/>
        </w:rPr>
        <w:t>.</w:t>
      </w:r>
    </w:p>
    <w:p w:rsidR="003D4B11" w:rsidRDefault="004B12CD" w:rsidP="003D4B11">
      <w:pPr>
        <w:pStyle w:val="Heading3"/>
        <w:shd w:val="clear" w:color="auto" w:fill="FFFFFF"/>
        <w:spacing w:line="480" w:lineRule="auto"/>
        <w:ind w:firstLine="720"/>
        <w:rPr>
          <w:bCs w:val="0"/>
          <w:color w:val="333333"/>
          <w:sz w:val="28"/>
          <w:szCs w:val="28"/>
          <w:shd w:val="clear" w:color="auto" w:fill="FFFFFF"/>
        </w:rPr>
      </w:pPr>
      <w:r w:rsidRPr="004B12CD">
        <w:rPr>
          <w:bCs w:val="0"/>
          <w:color w:val="333333"/>
          <w:sz w:val="28"/>
          <w:szCs w:val="28"/>
          <w:shd w:val="clear" w:color="auto" w:fill="FFFFFF"/>
        </w:rPr>
        <w:t>Attitudinal Barriers</w:t>
      </w:r>
    </w:p>
    <w:p w:rsidR="004B12CD" w:rsidRPr="003D4B11" w:rsidRDefault="004B12CD" w:rsidP="003D4B11">
      <w:pPr>
        <w:pStyle w:val="Heading3"/>
        <w:shd w:val="clear" w:color="auto" w:fill="FFFFFF"/>
        <w:spacing w:line="480" w:lineRule="auto"/>
        <w:ind w:left="720" w:firstLine="720"/>
        <w:rPr>
          <w:bCs w:val="0"/>
          <w:color w:val="333333"/>
          <w:sz w:val="28"/>
          <w:szCs w:val="28"/>
          <w:shd w:val="clear" w:color="auto" w:fill="FFFFFF"/>
        </w:rPr>
      </w:pPr>
      <w:r w:rsidRPr="004B12CD">
        <w:rPr>
          <w:b w:val="0"/>
          <w:color w:val="333333"/>
          <w:sz w:val="28"/>
          <w:szCs w:val="28"/>
          <w:shd w:val="clear" w:color="auto" w:fill="FFFFFF"/>
        </w:rPr>
        <w:t>Attitudinal barriers are behaviors or perceptions that prevent people from communicating effectively. Attitudinal barriers to communication may result from personality conflicts, poor management, resistance to change, or a lack of motivation. Effective receivers of messages should attempt to overcome their o</w:t>
      </w:r>
      <w:bookmarkStart w:id="1" w:name="_GoBack"/>
      <w:bookmarkEnd w:id="1"/>
      <w:r w:rsidRPr="004B12CD">
        <w:rPr>
          <w:b w:val="0"/>
          <w:color w:val="333333"/>
          <w:sz w:val="28"/>
          <w:szCs w:val="28"/>
          <w:shd w:val="clear" w:color="auto" w:fill="FFFFFF"/>
        </w:rPr>
        <w:t>wn attitudinal barriers to facilitate effective communication.</w:t>
      </w:r>
    </w:p>
    <w:sectPr w:rsidR="004B12CD" w:rsidRPr="003D4B11" w:rsidSect="003D4B11">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07731"/>
    <w:multiLevelType w:val="hybridMultilevel"/>
    <w:tmpl w:val="E2D21A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6184441"/>
    <w:multiLevelType w:val="multilevel"/>
    <w:tmpl w:val="84482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982388A"/>
    <w:multiLevelType w:val="hybridMultilevel"/>
    <w:tmpl w:val="71986F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4A7E"/>
    <w:rsid w:val="00054A7E"/>
    <w:rsid w:val="000D1E59"/>
    <w:rsid w:val="001A0ACF"/>
    <w:rsid w:val="00241DC9"/>
    <w:rsid w:val="002A38CA"/>
    <w:rsid w:val="002E415B"/>
    <w:rsid w:val="003D4B11"/>
    <w:rsid w:val="00454846"/>
    <w:rsid w:val="004B12CD"/>
    <w:rsid w:val="004E14E2"/>
    <w:rsid w:val="00797D12"/>
    <w:rsid w:val="00860FF3"/>
    <w:rsid w:val="00AD7FB3"/>
    <w:rsid w:val="00CC60DC"/>
    <w:rsid w:val="00D838BF"/>
    <w:rsid w:val="00FF39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7E51B"/>
  <w15:chartTrackingRefBased/>
  <w15:docId w15:val="{88C6B41D-1511-4666-A9B5-159DF8670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4A7E"/>
  </w:style>
  <w:style w:type="paragraph" w:styleId="Heading3">
    <w:name w:val="heading 3"/>
    <w:basedOn w:val="Normal"/>
    <w:link w:val="Heading3Char"/>
    <w:uiPriority w:val="9"/>
    <w:qFormat/>
    <w:rsid w:val="00797D1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797D12"/>
    <w:rPr>
      <w:rFonts w:ascii="Times New Roman" w:eastAsia="Times New Roman" w:hAnsi="Times New Roman" w:cs="Times New Roman"/>
      <w:b/>
      <w:bCs/>
      <w:sz w:val="27"/>
      <w:szCs w:val="27"/>
    </w:rPr>
  </w:style>
  <w:style w:type="paragraph" w:styleId="ListParagraph">
    <w:name w:val="List Paragraph"/>
    <w:basedOn w:val="Normal"/>
    <w:uiPriority w:val="34"/>
    <w:qFormat/>
    <w:rsid w:val="00797D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7388846">
      <w:bodyDiv w:val="1"/>
      <w:marLeft w:val="0"/>
      <w:marRight w:val="0"/>
      <w:marTop w:val="0"/>
      <w:marBottom w:val="0"/>
      <w:divBdr>
        <w:top w:val="none" w:sz="0" w:space="0" w:color="auto"/>
        <w:left w:val="none" w:sz="0" w:space="0" w:color="auto"/>
        <w:bottom w:val="none" w:sz="0" w:space="0" w:color="auto"/>
        <w:right w:val="none" w:sz="0" w:space="0" w:color="auto"/>
      </w:divBdr>
    </w:div>
    <w:div w:id="939264061">
      <w:bodyDiv w:val="1"/>
      <w:marLeft w:val="0"/>
      <w:marRight w:val="0"/>
      <w:marTop w:val="0"/>
      <w:marBottom w:val="0"/>
      <w:divBdr>
        <w:top w:val="none" w:sz="0" w:space="0" w:color="auto"/>
        <w:left w:val="none" w:sz="0" w:space="0" w:color="auto"/>
        <w:bottom w:val="none" w:sz="0" w:space="0" w:color="auto"/>
        <w:right w:val="none" w:sz="0" w:space="0" w:color="auto"/>
      </w:divBdr>
    </w:div>
    <w:div w:id="1403140261">
      <w:bodyDiv w:val="1"/>
      <w:marLeft w:val="0"/>
      <w:marRight w:val="0"/>
      <w:marTop w:val="0"/>
      <w:marBottom w:val="0"/>
      <w:divBdr>
        <w:top w:val="none" w:sz="0" w:space="0" w:color="auto"/>
        <w:left w:val="none" w:sz="0" w:space="0" w:color="auto"/>
        <w:bottom w:val="none" w:sz="0" w:space="0" w:color="auto"/>
        <w:right w:val="none" w:sz="0" w:space="0" w:color="auto"/>
      </w:divBdr>
    </w:div>
    <w:div w:id="1502232499">
      <w:bodyDiv w:val="1"/>
      <w:marLeft w:val="0"/>
      <w:marRight w:val="0"/>
      <w:marTop w:val="0"/>
      <w:marBottom w:val="0"/>
      <w:divBdr>
        <w:top w:val="none" w:sz="0" w:space="0" w:color="auto"/>
        <w:left w:val="none" w:sz="0" w:space="0" w:color="auto"/>
        <w:bottom w:val="none" w:sz="0" w:space="0" w:color="auto"/>
        <w:right w:val="none" w:sz="0" w:space="0" w:color="auto"/>
      </w:divBdr>
    </w:div>
    <w:div w:id="1518302281">
      <w:bodyDiv w:val="1"/>
      <w:marLeft w:val="0"/>
      <w:marRight w:val="0"/>
      <w:marTop w:val="0"/>
      <w:marBottom w:val="0"/>
      <w:divBdr>
        <w:top w:val="none" w:sz="0" w:space="0" w:color="auto"/>
        <w:left w:val="none" w:sz="0" w:space="0" w:color="auto"/>
        <w:bottom w:val="none" w:sz="0" w:space="0" w:color="auto"/>
        <w:right w:val="none" w:sz="0" w:space="0" w:color="auto"/>
      </w:divBdr>
    </w:div>
    <w:div w:id="1551382605">
      <w:bodyDiv w:val="1"/>
      <w:marLeft w:val="0"/>
      <w:marRight w:val="0"/>
      <w:marTop w:val="0"/>
      <w:marBottom w:val="0"/>
      <w:divBdr>
        <w:top w:val="none" w:sz="0" w:space="0" w:color="auto"/>
        <w:left w:val="none" w:sz="0" w:space="0" w:color="auto"/>
        <w:bottom w:val="none" w:sz="0" w:space="0" w:color="auto"/>
        <w:right w:val="none" w:sz="0" w:space="0" w:color="auto"/>
      </w:divBdr>
    </w:div>
    <w:div w:id="1577011718">
      <w:bodyDiv w:val="1"/>
      <w:marLeft w:val="0"/>
      <w:marRight w:val="0"/>
      <w:marTop w:val="0"/>
      <w:marBottom w:val="0"/>
      <w:divBdr>
        <w:top w:val="none" w:sz="0" w:space="0" w:color="auto"/>
        <w:left w:val="none" w:sz="0" w:space="0" w:color="auto"/>
        <w:bottom w:val="none" w:sz="0" w:space="0" w:color="auto"/>
        <w:right w:val="none" w:sz="0" w:space="0" w:color="auto"/>
      </w:divBdr>
    </w:div>
    <w:div w:id="1689599851">
      <w:bodyDiv w:val="1"/>
      <w:marLeft w:val="0"/>
      <w:marRight w:val="0"/>
      <w:marTop w:val="0"/>
      <w:marBottom w:val="0"/>
      <w:divBdr>
        <w:top w:val="none" w:sz="0" w:space="0" w:color="auto"/>
        <w:left w:val="none" w:sz="0" w:space="0" w:color="auto"/>
        <w:bottom w:val="none" w:sz="0" w:space="0" w:color="auto"/>
        <w:right w:val="none" w:sz="0" w:space="0" w:color="auto"/>
      </w:divBdr>
    </w:div>
    <w:div w:id="1763142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367CC7-7B09-4F42-A888-F3BB854A9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5</Pages>
  <Words>637</Words>
  <Characters>3633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AL.Murtaza Computers</dc:creator>
  <cp:keywords/>
  <dc:description/>
  <cp:lastModifiedBy>AL.Murtaza Computers</cp:lastModifiedBy>
  <cp:revision>9</cp:revision>
  <dcterms:created xsi:type="dcterms:W3CDTF">2020-03-23T05:41:00Z</dcterms:created>
  <dcterms:modified xsi:type="dcterms:W3CDTF">2020-03-25T11:11:00Z</dcterms:modified>
</cp:coreProperties>
</file>